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337719" w14:textId="74011DA0" w:rsidR="00397893" w:rsidRPr="008A2134" w:rsidRDefault="008A2134" w:rsidP="008A2134">
      <w:pPr>
        <w:rPr>
          <w:rFonts w:ascii="Trebuchet MS" w:hAnsi="Trebuchet MS"/>
        </w:rPr>
      </w:pPr>
      <w:r w:rsidRPr="008A2134">
        <w:rPr>
          <w:rFonts w:ascii="Trebuchet MS" w:hAnsi="Trebuchet MS"/>
          <w:b/>
          <w:bCs/>
        </w:rPr>
        <w:t xml:space="preserve">GERA DEVELOPMENTS EMPOWERS CHILDREN </w:t>
      </w:r>
      <w:r w:rsidR="002B4B87">
        <w:rPr>
          <w:rFonts w:ascii="Trebuchet MS" w:hAnsi="Trebuchet MS"/>
          <w:b/>
          <w:bCs/>
        </w:rPr>
        <w:t xml:space="preserve">THROUGH ‘GLOBAL LITERACY’ </w:t>
      </w:r>
      <w:r w:rsidRPr="008A2134">
        <w:rPr>
          <w:rFonts w:ascii="Trebuchet MS" w:hAnsi="Trebuchet MS"/>
          <w:b/>
          <w:bCs/>
        </w:rPr>
        <w:t>IN SHREE KSHETRA MAHABALESHWAR</w:t>
      </w:r>
    </w:p>
    <w:p w14:paraId="2915D589" w14:textId="77777777" w:rsidR="008A2134" w:rsidRPr="008A2134" w:rsidRDefault="00397893" w:rsidP="00397893">
      <w:pPr>
        <w:jc w:val="both"/>
        <w:rPr>
          <w:rFonts w:ascii="Trebuchet MS" w:hAnsi="Trebuchet MS"/>
        </w:rPr>
      </w:pPr>
      <w:r w:rsidRPr="008A2134">
        <w:rPr>
          <w:rFonts w:ascii="Trebuchet MS" w:hAnsi="Trebuchet MS"/>
          <w:b/>
          <w:bCs/>
        </w:rPr>
        <w:t>Mahabaleshwar, December 5, 2024: </w:t>
      </w:r>
    </w:p>
    <w:p w14:paraId="696CF99C" w14:textId="0874EB30" w:rsidR="00397893" w:rsidRPr="008A2134" w:rsidRDefault="00397893" w:rsidP="00397893">
      <w:pPr>
        <w:jc w:val="both"/>
        <w:rPr>
          <w:rFonts w:ascii="Trebuchet MS" w:hAnsi="Trebuchet MS"/>
        </w:rPr>
      </w:pPr>
      <w:r w:rsidRPr="008A2134">
        <w:rPr>
          <w:rFonts w:ascii="Trebuchet MS" w:hAnsi="Trebuchet MS"/>
        </w:rPr>
        <w:t>As part of its ongoing Corporate Social Responsibility (CSR) initiatives, Gera Developments Private Limited (GDPL), pioneers in the Real Estate industry and recipients of multiple awards for their premium residential and commercial projects across Pune, Goa, and Bengaluru has introduced significant measures aimed at enhancing education and exposure for children in the region. Under the leadership of Mr Kumar Gera, Chairman of GDPL, the company has equipped a higher secondary school in Shree Kshetra Mahabaleshwar with a state-of-the-art computer lab</w:t>
      </w:r>
      <w:r w:rsidR="00D97E50">
        <w:rPr>
          <w:rFonts w:ascii="Trebuchet MS" w:hAnsi="Trebuchet MS"/>
        </w:rPr>
        <w:t>,</w:t>
      </w:r>
      <w:r w:rsidRPr="008A2134">
        <w:rPr>
          <w:rFonts w:ascii="Trebuchet MS" w:hAnsi="Trebuchet MS"/>
        </w:rPr>
        <w:t xml:space="preserve"> and appointed English teachers to coach students in spoken English.</w:t>
      </w:r>
    </w:p>
    <w:p w14:paraId="14B0B582" w14:textId="3CC35F9B" w:rsidR="00397893" w:rsidRPr="008A2134" w:rsidRDefault="00397893" w:rsidP="00397893">
      <w:pPr>
        <w:jc w:val="both"/>
        <w:rPr>
          <w:rFonts w:ascii="Trebuchet MS" w:hAnsi="Trebuchet MS"/>
        </w:rPr>
      </w:pPr>
      <w:r w:rsidRPr="008A2134">
        <w:rPr>
          <w:rFonts w:ascii="Trebuchet MS" w:hAnsi="Trebuchet MS"/>
        </w:rPr>
        <w:t xml:space="preserve">This </w:t>
      </w:r>
      <w:r w:rsidR="00D97E50">
        <w:rPr>
          <w:rFonts w:ascii="Trebuchet MS" w:hAnsi="Trebuchet MS"/>
        </w:rPr>
        <w:t xml:space="preserve">‘global literacy’ </w:t>
      </w:r>
      <w:r w:rsidRPr="008A2134">
        <w:rPr>
          <w:rFonts w:ascii="Trebuchet MS" w:hAnsi="Trebuchet MS"/>
        </w:rPr>
        <w:t xml:space="preserve">initiative is set to benefit over 150 children from schools in </w:t>
      </w:r>
      <w:proofErr w:type="spellStart"/>
      <w:r w:rsidRPr="008A2134">
        <w:rPr>
          <w:rFonts w:ascii="Trebuchet MS" w:hAnsi="Trebuchet MS"/>
        </w:rPr>
        <w:t>Tandulnahi</w:t>
      </w:r>
      <w:proofErr w:type="spellEnd"/>
      <w:r w:rsidRPr="008A2134">
        <w:rPr>
          <w:rFonts w:ascii="Trebuchet MS" w:hAnsi="Trebuchet MS"/>
        </w:rPr>
        <w:t xml:space="preserve">, </w:t>
      </w:r>
      <w:proofErr w:type="spellStart"/>
      <w:r w:rsidRPr="008A2134">
        <w:rPr>
          <w:rFonts w:ascii="Trebuchet MS" w:hAnsi="Trebuchet MS"/>
        </w:rPr>
        <w:t>Metgutad</w:t>
      </w:r>
      <w:proofErr w:type="spellEnd"/>
      <w:r w:rsidRPr="008A2134">
        <w:rPr>
          <w:rFonts w:ascii="Trebuchet MS" w:hAnsi="Trebuchet MS"/>
        </w:rPr>
        <w:t>, and neighbo</w:t>
      </w:r>
      <w:r w:rsidR="00D97E50">
        <w:rPr>
          <w:rFonts w:ascii="Trebuchet MS" w:hAnsi="Trebuchet MS"/>
        </w:rPr>
        <w:t>u</w:t>
      </w:r>
      <w:r w:rsidRPr="008A2134">
        <w:rPr>
          <w:rFonts w:ascii="Trebuchet MS" w:hAnsi="Trebuchet MS"/>
        </w:rPr>
        <w:t>ring villages. By focu</w:t>
      </w:r>
      <w:r w:rsidR="00D97E50">
        <w:rPr>
          <w:rFonts w:ascii="Trebuchet MS" w:hAnsi="Trebuchet MS"/>
        </w:rPr>
        <w:t>s</w:t>
      </w:r>
      <w:r w:rsidRPr="008A2134">
        <w:rPr>
          <w:rFonts w:ascii="Trebuchet MS" w:hAnsi="Trebuchet MS"/>
        </w:rPr>
        <w:t>sing on digital literacy and English proficiency, GDPL aims to empower these young minds with tools to broaden their horizons</w:t>
      </w:r>
      <w:r w:rsidR="00D97E50">
        <w:rPr>
          <w:rFonts w:ascii="Trebuchet MS" w:hAnsi="Trebuchet MS"/>
        </w:rPr>
        <w:t>,</w:t>
      </w:r>
      <w:r w:rsidRPr="008A2134">
        <w:rPr>
          <w:rFonts w:ascii="Trebuchet MS" w:hAnsi="Trebuchet MS"/>
        </w:rPr>
        <w:t xml:space="preserve"> and access global opportunities.</w:t>
      </w:r>
    </w:p>
    <w:p w14:paraId="5A2FFBEA" w14:textId="161C8FF9" w:rsidR="00397893" w:rsidRPr="008A2134" w:rsidRDefault="00397893" w:rsidP="00397893">
      <w:pPr>
        <w:jc w:val="both"/>
        <w:rPr>
          <w:rFonts w:ascii="Trebuchet MS" w:hAnsi="Trebuchet MS"/>
        </w:rPr>
      </w:pPr>
      <w:r w:rsidRPr="00D97E50">
        <w:rPr>
          <w:rFonts w:ascii="Trebuchet MS" w:hAnsi="Trebuchet MS"/>
        </w:rPr>
        <w:t>Speaking on the initiative, Mr Kumar Gera</w:t>
      </w:r>
      <w:r w:rsidRPr="008A2134">
        <w:rPr>
          <w:rFonts w:ascii="Trebuchet MS" w:hAnsi="Trebuchet MS"/>
        </w:rPr>
        <w:t xml:space="preserve"> said, “When you speak in your local language, you stand a chance to be successful at the local level. Likewise, for your state and official national languages; you only reach so far. English gives you access to the world at large – to the many books that you can read, the many people that you can converse with. Coupled with learning to use a computer, and using the internet to broaden your horizons, and you’re all set to take on the world. I believe that with the right opportunity at the right time, children can flourish</w:t>
      </w:r>
      <w:r w:rsidR="00997FF8">
        <w:rPr>
          <w:rFonts w:ascii="Trebuchet MS" w:hAnsi="Trebuchet MS"/>
        </w:rPr>
        <w:t>,</w:t>
      </w:r>
      <w:r w:rsidRPr="008A2134">
        <w:rPr>
          <w:rFonts w:ascii="Trebuchet MS" w:hAnsi="Trebuchet MS"/>
        </w:rPr>
        <w:t xml:space="preserve"> and push their limits to their full potential. It gives me joy watching them receive these opportunities with open arms.”</w:t>
      </w:r>
    </w:p>
    <w:p w14:paraId="7DE028FB" w14:textId="76DDC2BD" w:rsidR="00397893" w:rsidRPr="008A2134" w:rsidRDefault="00397893" w:rsidP="00397893">
      <w:pPr>
        <w:jc w:val="both"/>
        <w:rPr>
          <w:rFonts w:ascii="Trebuchet MS" w:hAnsi="Trebuchet MS"/>
        </w:rPr>
      </w:pPr>
      <w:r w:rsidRPr="008A2134">
        <w:rPr>
          <w:rFonts w:ascii="Trebuchet MS" w:hAnsi="Trebuchet MS"/>
        </w:rPr>
        <w:t>GDPL has also been working closely with the Zilla Parishad in the Satara district to expand opportunities for children beyond academics. The collaboration has led to the launch of a sports cent</w:t>
      </w:r>
      <w:r w:rsidR="00F30E9C">
        <w:rPr>
          <w:rFonts w:ascii="Trebuchet MS" w:hAnsi="Trebuchet MS"/>
        </w:rPr>
        <w:t>re</w:t>
      </w:r>
      <w:r w:rsidRPr="008A2134">
        <w:rPr>
          <w:rFonts w:ascii="Trebuchet MS" w:hAnsi="Trebuchet MS"/>
        </w:rPr>
        <w:t xml:space="preserve"> equipped with facilities for box-cricket, football, and volleyball, along with plans for a dedicated gymnasium.</w:t>
      </w:r>
    </w:p>
    <w:p w14:paraId="1B911162" w14:textId="4F0CDAA0" w:rsidR="00397893" w:rsidRPr="008A2134" w:rsidRDefault="00397893" w:rsidP="00397893">
      <w:pPr>
        <w:jc w:val="both"/>
        <w:rPr>
          <w:rFonts w:ascii="Trebuchet MS" w:hAnsi="Trebuchet MS"/>
        </w:rPr>
      </w:pPr>
      <w:r w:rsidRPr="008A2134">
        <w:rPr>
          <w:rFonts w:ascii="Trebuchet MS" w:hAnsi="Trebuchet MS"/>
        </w:rPr>
        <w:t xml:space="preserve">These efforts reflect Gera Developments’ commitment to ensuring inclusive and equitable quality education for all, fostering holistic growth by bridging gaps </w:t>
      </w:r>
      <w:r w:rsidR="00F30E9C">
        <w:rPr>
          <w:rFonts w:ascii="Trebuchet MS" w:hAnsi="Trebuchet MS"/>
        </w:rPr>
        <w:t xml:space="preserve">across </w:t>
      </w:r>
      <w:r w:rsidRPr="008A2134">
        <w:rPr>
          <w:rFonts w:ascii="Trebuchet MS" w:hAnsi="Trebuchet MS"/>
        </w:rPr>
        <w:t>learning resources, sports infrastructure, and extracurricular opportunities.</w:t>
      </w:r>
    </w:p>
    <w:p w14:paraId="79804B5A" w14:textId="77777777" w:rsidR="00397893" w:rsidRPr="008A2134" w:rsidRDefault="00397893" w:rsidP="00397893">
      <w:pPr>
        <w:rPr>
          <w:rFonts w:ascii="Trebuchet MS" w:hAnsi="Trebuchet MS"/>
          <w:b/>
          <w:bCs/>
        </w:rPr>
      </w:pPr>
      <w:r w:rsidRPr="008A2134">
        <w:rPr>
          <w:rFonts w:ascii="Trebuchet MS" w:hAnsi="Trebuchet MS"/>
          <w:b/>
          <w:bCs/>
        </w:rPr>
        <w:t>About Gera Developments Private Limited:</w:t>
      </w:r>
    </w:p>
    <w:p w14:paraId="49D7B8AD" w14:textId="77777777" w:rsidR="00397893" w:rsidRPr="008A2134" w:rsidRDefault="00397893" w:rsidP="00397893">
      <w:pPr>
        <w:rPr>
          <w:rFonts w:ascii="Trebuchet MS" w:hAnsi="Trebuchet MS"/>
        </w:rPr>
      </w:pPr>
      <w:r w:rsidRPr="008A2134">
        <w:rPr>
          <w:rFonts w:ascii="Trebuchet MS" w:hAnsi="Trebuchet MS"/>
        </w:rPr>
        <w:t>Gera Developments Private Limited (GDPL), a reputed brand for over 50 years, is one of the pioneers of the Real Estate business in Pune. Recognised as the creators of premium residential and commercial projects in Pune, Goa and Bengaluru, the brand has established a global presence through developments in California, USA. GDPL prides itself on providing long-term enjoyment to customers, by having a distinct customer-first approach. The philosophy at GDPL of “Let’s Outdo” rests on the trinity of Innovation, Transparency, and Enhanced Customer Experience. It is at the heart of Gera’s effort to infuse innovation and transparency in Real Estate and home building, with an unwavering focus on meeting the shifting lifestyle dynamics of their customers, while upholding the premium living experience. Accordingly, there are many ‘firsts’ that stand to GDPL’s credit.</w:t>
      </w:r>
    </w:p>
    <w:p w14:paraId="73D49DC9" w14:textId="14802E9E" w:rsidR="00397893" w:rsidRPr="008A2134" w:rsidRDefault="00397893" w:rsidP="00397893">
      <w:pPr>
        <w:rPr>
          <w:rFonts w:ascii="Trebuchet MS" w:hAnsi="Trebuchet MS"/>
        </w:rPr>
      </w:pPr>
      <w:r w:rsidRPr="008A2134">
        <w:rPr>
          <w:rFonts w:ascii="Trebuchet MS" w:hAnsi="Trebuchet MS"/>
        </w:rPr>
        <w:lastRenderedPageBreak/>
        <w:t>The company introduced a 5-</w:t>
      </w:r>
      <w:r w:rsidR="00F142C4">
        <w:rPr>
          <w:rFonts w:ascii="Trebuchet MS" w:hAnsi="Trebuchet MS"/>
        </w:rPr>
        <w:t>y</w:t>
      </w:r>
      <w:r w:rsidRPr="008A2134">
        <w:rPr>
          <w:rFonts w:ascii="Trebuchet MS" w:hAnsi="Trebuchet MS"/>
        </w:rPr>
        <w:t xml:space="preserve">ear Warranty on Real Estate, consisting of </w:t>
      </w:r>
      <w:r w:rsidR="00F142C4">
        <w:rPr>
          <w:rFonts w:ascii="Trebuchet MS" w:hAnsi="Trebuchet MS"/>
        </w:rPr>
        <w:t>p</w:t>
      </w:r>
      <w:r w:rsidRPr="008A2134">
        <w:rPr>
          <w:rFonts w:ascii="Trebuchet MS" w:hAnsi="Trebuchet MS"/>
        </w:rPr>
        <w:t xml:space="preserve">reventive </w:t>
      </w:r>
      <w:r w:rsidR="00F142C4">
        <w:rPr>
          <w:rFonts w:ascii="Trebuchet MS" w:hAnsi="Trebuchet MS"/>
        </w:rPr>
        <w:t>m</w:t>
      </w:r>
      <w:r w:rsidRPr="008A2134">
        <w:rPr>
          <w:rFonts w:ascii="Trebuchet MS" w:hAnsi="Trebuchet MS"/>
        </w:rPr>
        <w:t xml:space="preserve">aintenance &amp; </w:t>
      </w:r>
      <w:r w:rsidR="00F142C4">
        <w:rPr>
          <w:rFonts w:ascii="Trebuchet MS" w:hAnsi="Trebuchet MS"/>
        </w:rPr>
        <w:t>r</w:t>
      </w:r>
      <w:r w:rsidRPr="008A2134">
        <w:rPr>
          <w:rFonts w:ascii="Trebuchet MS" w:hAnsi="Trebuchet MS"/>
        </w:rPr>
        <w:t xml:space="preserve">epairs and provision of insurance on buildings way back in 2004 for the first time in India. RERA mandated the same only in 2017. GDPL have now introduced India’s first and only 7-year warranty in Real Estate. They have designed and launched a pathbreaking concept, the award-winning </w:t>
      </w:r>
      <w:proofErr w:type="spellStart"/>
      <w:r w:rsidRPr="008A2134">
        <w:rPr>
          <w:rFonts w:ascii="Trebuchet MS" w:hAnsi="Trebuchet MS"/>
        </w:rPr>
        <w:t>ChildCentric</w:t>
      </w:r>
      <w:proofErr w:type="spellEnd"/>
      <w:r w:rsidRPr="00F142C4">
        <w:rPr>
          <w:rFonts w:ascii="Trebuchet MS" w:hAnsi="Trebuchet MS"/>
          <w:vertAlign w:val="superscript"/>
        </w:rPr>
        <w:t>®</w:t>
      </w:r>
      <w:r w:rsidRPr="008A2134">
        <w:rPr>
          <w:rFonts w:ascii="Trebuchet MS" w:hAnsi="Trebuchet MS"/>
        </w:rPr>
        <w:t xml:space="preserve"> Homes, which revolutionised the Real Estate sector for both, the developer and the home buyer. Other revolutionary and highly successful product lines have been </w:t>
      </w:r>
      <w:proofErr w:type="spellStart"/>
      <w:r w:rsidRPr="008A2134">
        <w:rPr>
          <w:rFonts w:ascii="Trebuchet MS" w:hAnsi="Trebuchet MS"/>
        </w:rPr>
        <w:t>Intelliplexes</w:t>
      </w:r>
      <w:r w:rsidRPr="00F142C4">
        <w:rPr>
          <w:rFonts w:ascii="Trebuchet MS" w:hAnsi="Trebuchet MS"/>
          <w:vertAlign w:val="superscript"/>
        </w:rPr>
        <w:t>TM</w:t>
      </w:r>
      <w:proofErr w:type="spellEnd"/>
      <w:r w:rsidRPr="008A2134">
        <w:rPr>
          <w:rFonts w:ascii="Trebuchet MS" w:hAnsi="Trebuchet MS"/>
        </w:rPr>
        <w:t xml:space="preserve">, </w:t>
      </w:r>
      <w:proofErr w:type="spellStart"/>
      <w:r w:rsidRPr="008A2134">
        <w:rPr>
          <w:rFonts w:ascii="Trebuchet MS" w:hAnsi="Trebuchet MS"/>
        </w:rPr>
        <w:t>SkyVillas</w:t>
      </w:r>
      <w:r w:rsidRPr="00F142C4">
        <w:rPr>
          <w:rFonts w:ascii="Trebuchet MS" w:hAnsi="Trebuchet MS"/>
          <w:vertAlign w:val="superscript"/>
        </w:rPr>
        <w:t>TM</w:t>
      </w:r>
      <w:proofErr w:type="spellEnd"/>
      <w:r w:rsidRPr="008A2134">
        <w:rPr>
          <w:rFonts w:ascii="Trebuchet MS" w:hAnsi="Trebuchet MS"/>
        </w:rPr>
        <w:t>, and The Imperium series. In their 50</w:t>
      </w:r>
      <w:r w:rsidRPr="00F142C4">
        <w:rPr>
          <w:rFonts w:ascii="Trebuchet MS" w:hAnsi="Trebuchet MS"/>
          <w:vertAlign w:val="superscript"/>
        </w:rPr>
        <w:t>th</w:t>
      </w:r>
      <w:r w:rsidRPr="008A2134">
        <w:rPr>
          <w:rFonts w:ascii="Trebuchet MS" w:hAnsi="Trebuchet MS"/>
        </w:rPr>
        <w:t xml:space="preserve"> Year, the company launched yet another first-of-its-kind industry initiative—Gera’s Home Equity Power—by providing financial flexibility to customers to withdraw funds from their prior payments to meet financial emergencies.</w:t>
      </w:r>
    </w:p>
    <w:p w14:paraId="3EB61929" w14:textId="77777777" w:rsidR="00397893" w:rsidRPr="008A2134" w:rsidRDefault="00397893" w:rsidP="00397893">
      <w:pPr>
        <w:rPr>
          <w:rFonts w:ascii="Trebuchet MS" w:hAnsi="Trebuchet MS"/>
        </w:rPr>
      </w:pPr>
      <w:r w:rsidRPr="008A2134">
        <w:rPr>
          <w:rFonts w:ascii="Trebuchet MS" w:hAnsi="Trebuchet MS"/>
        </w:rPr>
        <w:t xml:space="preserve">These products are matched by the services of the </w:t>
      </w:r>
      <w:proofErr w:type="spellStart"/>
      <w:r w:rsidRPr="008A2134">
        <w:rPr>
          <w:rFonts w:ascii="Trebuchet MS" w:hAnsi="Trebuchet MS"/>
        </w:rPr>
        <w:t>GeraWorld</w:t>
      </w:r>
      <w:proofErr w:type="spellEnd"/>
      <w:r w:rsidRPr="00F142C4">
        <w:rPr>
          <w:rFonts w:ascii="Trebuchet MS" w:hAnsi="Trebuchet MS"/>
          <w:vertAlign w:val="superscript"/>
        </w:rPr>
        <w:t>®</w:t>
      </w:r>
      <w:r w:rsidRPr="008A2134">
        <w:rPr>
          <w:rFonts w:ascii="Trebuchet MS" w:hAnsi="Trebuchet MS"/>
        </w:rPr>
        <w:t> Mobile App, which brings speed, convenience, and transparency to the buyer, enhancing customer experience. Gera Developments have also recently launched the Club Outdo initiative, a tech-driven loyalty and referral program that provides multiple benefits, offers, and community engagement opportunities to existing and new customers.</w:t>
      </w:r>
    </w:p>
    <w:p w14:paraId="6AF01E85" w14:textId="77777777" w:rsidR="00397893" w:rsidRPr="008A2134" w:rsidRDefault="00397893" w:rsidP="00397893">
      <w:pPr>
        <w:rPr>
          <w:rFonts w:ascii="Trebuchet MS" w:hAnsi="Trebuchet MS"/>
        </w:rPr>
      </w:pPr>
      <w:r w:rsidRPr="008A2134">
        <w:rPr>
          <w:rFonts w:ascii="Trebuchet MS" w:hAnsi="Trebuchet MS"/>
        </w:rPr>
        <w:t>The company emphasises delivering value-added experiences to customers, with projects designed around the evolving needs of their customers. Driven by trust, quality, a customer-first mindset, and innovation, the brand has won several national and international awards on both, the product and service fronts.</w:t>
      </w:r>
    </w:p>
    <w:p w14:paraId="18CFD259" w14:textId="77777777" w:rsidR="00397893" w:rsidRPr="008A2134" w:rsidRDefault="00397893" w:rsidP="00397893">
      <w:pPr>
        <w:rPr>
          <w:rFonts w:ascii="Trebuchet MS" w:hAnsi="Trebuchet MS"/>
        </w:rPr>
      </w:pPr>
      <w:r w:rsidRPr="008A2134">
        <w:rPr>
          <w:rFonts w:ascii="Trebuchet MS" w:hAnsi="Trebuchet MS"/>
        </w:rPr>
        <w:t xml:space="preserve">GDPL continues to be ranked amongst the Top 50 Great Mid-Size </w:t>
      </w:r>
      <w:proofErr w:type="spellStart"/>
      <w:r w:rsidRPr="008A2134">
        <w:rPr>
          <w:rFonts w:ascii="Trebuchet MS" w:hAnsi="Trebuchet MS"/>
        </w:rPr>
        <w:t>Workplaces</w:t>
      </w:r>
      <w:r w:rsidRPr="00F142C4">
        <w:rPr>
          <w:rFonts w:ascii="Trebuchet MS" w:hAnsi="Trebuchet MS"/>
          <w:vertAlign w:val="superscript"/>
        </w:rPr>
        <w:t>TM</w:t>
      </w:r>
      <w:proofErr w:type="spellEnd"/>
      <w:r w:rsidRPr="008A2134">
        <w:rPr>
          <w:rFonts w:ascii="Trebuchet MS" w:hAnsi="Trebuchet MS"/>
        </w:rPr>
        <w:t> 2024 in India by the Great Place to Work</w:t>
      </w:r>
      <w:r w:rsidRPr="00F142C4">
        <w:rPr>
          <w:rFonts w:ascii="Trebuchet MS" w:hAnsi="Trebuchet MS"/>
          <w:vertAlign w:val="superscript"/>
        </w:rPr>
        <w:t>®</w:t>
      </w:r>
      <w:r w:rsidRPr="008A2134">
        <w:rPr>
          <w:rFonts w:ascii="Trebuchet MS" w:hAnsi="Trebuchet MS"/>
        </w:rPr>
        <w:t xml:space="preserve"> (GPTW) Institute. This year, we have also been proudly recognised as one of India’s Best </w:t>
      </w:r>
      <w:proofErr w:type="spellStart"/>
      <w:r w:rsidRPr="008A2134">
        <w:rPr>
          <w:rFonts w:ascii="Trebuchet MS" w:hAnsi="Trebuchet MS"/>
        </w:rPr>
        <w:t>Workplaces</w:t>
      </w:r>
      <w:r w:rsidRPr="00F142C4">
        <w:rPr>
          <w:rFonts w:ascii="Trebuchet MS" w:hAnsi="Trebuchet MS"/>
          <w:vertAlign w:val="superscript"/>
        </w:rPr>
        <w:t>TM</w:t>
      </w:r>
      <w:proofErr w:type="spellEnd"/>
      <w:r w:rsidRPr="008A2134">
        <w:rPr>
          <w:rFonts w:ascii="Trebuchet MS" w:hAnsi="Trebuchet MS"/>
        </w:rPr>
        <w:t xml:space="preserve"> in Real Estate Industry and India’s Best </w:t>
      </w:r>
      <w:proofErr w:type="spellStart"/>
      <w:r w:rsidRPr="008A2134">
        <w:rPr>
          <w:rFonts w:ascii="Trebuchet MS" w:hAnsi="Trebuchet MS"/>
        </w:rPr>
        <w:t>Workplaces</w:t>
      </w:r>
      <w:r w:rsidRPr="00F142C4">
        <w:rPr>
          <w:rFonts w:ascii="Trebuchet MS" w:hAnsi="Trebuchet MS"/>
          <w:vertAlign w:val="superscript"/>
        </w:rPr>
        <w:t>TM</w:t>
      </w:r>
      <w:proofErr w:type="spellEnd"/>
      <w:r w:rsidRPr="008A2134">
        <w:rPr>
          <w:rFonts w:ascii="Trebuchet MS" w:hAnsi="Trebuchet MS"/>
        </w:rPr>
        <w:t> in Building a Culture of Innovation for All.</w:t>
      </w:r>
    </w:p>
    <w:p w14:paraId="282C3881" w14:textId="5039F92C" w:rsidR="0064769D" w:rsidRPr="00FB3062" w:rsidRDefault="00397893" w:rsidP="00FB3062">
      <w:pPr>
        <w:rPr>
          <w:rFonts w:ascii="Trebuchet MS" w:hAnsi="Trebuchet MS"/>
        </w:rPr>
      </w:pPr>
      <w:r w:rsidRPr="008A2134">
        <w:rPr>
          <w:rFonts w:ascii="Trebuchet MS" w:hAnsi="Trebuchet MS"/>
        </w:rPr>
        <w:t>GDPL envisions raising the standards of Real Estate in India. As they redefine new standards of service orientation, product innovation, real estate marketing, and brand building, they are consistently generating fresh value for its stakeholders, while setting new benchmarks for the industry.</w:t>
      </w:r>
    </w:p>
    <w:sectPr w:rsidR="0064769D" w:rsidRPr="00FB3062">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776A66" w14:textId="77777777" w:rsidR="003C0AC7" w:rsidRDefault="003C0AC7" w:rsidP="00397893">
      <w:pPr>
        <w:spacing w:after="0" w:line="240" w:lineRule="auto"/>
      </w:pPr>
      <w:r>
        <w:separator/>
      </w:r>
    </w:p>
  </w:endnote>
  <w:endnote w:type="continuationSeparator" w:id="0">
    <w:p w14:paraId="7C6EEBBD" w14:textId="77777777" w:rsidR="003C0AC7" w:rsidRDefault="003C0AC7" w:rsidP="00397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E31BD" w14:textId="77777777" w:rsidR="003C0AC7" w:rsidRDefault="003C0AC7" w:rsidP="00397893">
      <w:pPr>
        <w:spacing w:after="0" w:line="240" w:lineRule="auto"/>
      </w:pPr>
      <w:r>
        <w:separator/>
      </w:r>
    </w:p>
  </w:footnote>
  <w:footnote w:type="continuationSeparator" w:id="0">
    <w:p w14:paraId="178668A5" w14:textId="77777777" w:rsidR="003C0AC7" w:rsidRDefault="003C0AC7" w:rsidP="003978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8E00E" w14:textId="6EE0AA40" w:rsidR="00397893" w:rsidRDefault="00397893">
    <w:pPr>
      <w:pStyle w:val="Header"/>
    </w:pPr>
    <w:r>
      <w:rPr>
        <w:rFonts w:ascii="Calibri" w:hAnsi="Calibri" w:cs="Calibri"/>
        <w:b/>
        <w:bCs/>
        <w:noProof/>
        <w:color w:val="000000"/>
        <w:bdr w:val="none" w:sz="0" w:space="0" w:color="auto" w:frame="1"/>
      </w:rPr>
      <w:drawing>
        <wp:anchor distT="0" distB="0" distL="114300" distR="114300" simplePos="0" relativeHeight="251659264" behindDoc="0" locked="0" layoutInCell="1" allowOverlap="1" wp14:anchorId="3BF0551B" wp14:editId="4424DF57">
          <wp:simplePos x="0" y="0"/>
          <wp:positionH relativeFrom="column">
            <wp:posOffset>4838700</wp:posOffset>
          </wp:positionH>
          <wp:positionV relativeFrom="paragraph">
            <wp:posOffset>-133985</wp:posOffset>
          </wp:positionV>
          <wp:extent cx="727075" cy="828675"/>
          <wp:effectExtent l="0" t="0" r="0" b="9525"/>
          <wp:wrapTopAndBottom/>
          <wp:docPr id="5436893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2348" t="7845" r="12373" b="8261"/>
                  <a:stretch/>
                </pic:blipFill>
                <pic:spPr bwMode="auto">
                  <a:xfrm>
                    <a:off x="0" y="0"/>
                    <a:ext cx="727075" cy="828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893"/>
    <w:rsid w:val="00150582"/>
    <w:rsid w:val="002429A7"/>
    <w:rsid w:val="002B4B87"/>
    <w:rsid w:val="00397893"/>
    <w:rsid w:val="003C0AC7"/>
    <w:rsid w:val="00552DD1"/>
    <w:rsid w:val="0064769D"/>
    <w:rsid w:val="008A2134"/>
    <w:rsid w:val="00997FF8"/>
    <w:rsid w:val="009F7E40"/>
    <w:rsid w:val="00C2438B"/>
    <w:rsid w:val="00D97E50"/>
    <w:rsid w:val="00E74B4A"/>
    <w:rsid w:val="00F142C4"/>
    <w:rsid w:val="00F30E9C"/>
    <w:rsid w:val="00FB3062"/>
    <w:rsid w:val="00FF467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C54240"/>
  <w15:chartTrackingRefBased/>
  <w15:docId w15:val="{6D0C9806-C244-4C6C-AB7A-4DFA5C144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7893"/>
    <w:rPr>
      <w:color w:val="0563C1" w:themeColor="hyperlink"/>
      <w:u w:val="single"/>
    </w:rPr>
  </w:style>
  <w:style w:type="paragraph" w:styleId="Header">
    <w:name w:val="header"/>
    <w:basedOn w:val="Normal"/>
    <w:link w:val="HeaderChar"/>
    <w:uiPriority w:val="99"/>
    <w:unhideWhenUsed/>
    <w:rsid w:val="003978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7893"/>
  </w:style>
  <w:style w:type="paragraph" w:styleId="Footer">
    <w:name w:val="footer"/>
    <w:basedOn w:val="Normal"/>
    <w:link w:val="FooterChar"/>
    <w:uiPriority w:val="99"/>
    <w:unhideWhenUsed/>
    <w:rsid w:val="003978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7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017944">
      <w:bodyDiv w:val="1"/>
      <w:marLeft w:val="0"/>
      <w:marRight w:val="0"/>
      <w:marTop w:val="0"/>
      <w:marBottom w:val="0"/>
      <w:divBdr>
        <w:top w:val="none" w:sz="0" w:space="0" w:color="auto"/>
        <w:left w:val="none" w:sz="0" w:space="0" w:color="auto"/>
        <w:bottom w:val="none" w:sz="0" w:space="0" w:color="auto"/>
        <w:right w:val="none" w:sz="0" w:space="0" w:color="auto"/>
      </w:divBdr>
      <w:divsChild>
        <w:div w:id="1729569953">
          <w:marLeft w:val="0"/>
          <w:marRight w:val="0"/>
          <w:marTop w:val="0"/>
          <w:marBottom w:val="0"/>
          <w:divBdr>
            <w:top w:val="none" w:sz="0" w:space="0" w:color="auto"/>
            <w:left w:val="none" w:sz="0" w:space="0" w:color="auto"/>
            <w:bottom w:val="none" w:sz="0" w:space="0" w:color="auto"/>
            <w:right w:val="none" w:sz="0" w:space="0" w:color="auto"/>
          </w:divBdr>
          <w:divsChild>
            <w:div w:id="192428786">
              <w:marLeft w:val="0"/>
              <w:marRight w:val="0"/>
              <w:marTop w:val="0"/>
              <w:marBottom w:val="0"/>
              <w:divBdr>
                <w:top w:val="none" w:sz="0" w:space="0" w:color="auto"/>
                <w:left w:val="none" w:sz="0" w:space="0" w:color="auto"/>
                <w:bottom w:val="none" w:sz="0" w:space="0" w:color="auto"/>
                <w:right w:val="none" w:sz="0" w:space="0" w:color="auto"/>
              </w:divBdr>
              <w:divsChild>
                <w:div w:id="352414367">
                  <w:marLeft w:val="0"/>
                  <w:marRight w:val="0"/>
                  <w:marTop w:val="0"/>
                  <w:marBottom w:val="0"/>
                  <w:divBdr>
                    <w:top w:val="none" w:sz="0" w:space="0" w:color="auto"/>
                    <w:left w:val="none" w:sz="0" w:space="0" w:color="auto"/>
                    <w:bottom w:val="none" w:sz="0" w:space="0" w:color="auto"/>
                    <w:right w:val="none" w:sz="0" w:space="0" w:color="auto"/>
                  </w:divBdr>
                  <w:divsChild>
                    <w:div w:id="30319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880545">
          <w:marLeft w:val="0"/>
          <w:marRight w:val="0"/>
          <w:marTop w:val="0"/>
          <w:marBottom w:val="0"/>
          <w:divBdr>
            <w:top w:val="none" w:sz="0" w:space="0" w:color="auto"/>
            <w:left w:val="none" w:sz="0" w:space="0" w:color="auto"/>
            <w:bottom w:val="none" w:sz="0" w:space="0" w:color="auto"/>
            <w:right w:val="none" w:sz="0" w:space="0" w:color="auto"/>
          </w:divBdr>
          <w:divsChild>
            <w:div w:id="755250187">
              <w:marLeft w:val="0"/>
              <w:marRight w:val="0"/>
              <w:marTop w:val="0"/>
              <w:marBottom w:val="0"/>
              <w:divBdr>
                <w:top w:val="none" w:sz="0" w:space="0" w:color="auto"/>
                <w:left w:val="none" w:sz="0" w:space="0" w:color="auto"/>
                <w:bottom w:val="none" w:sz="0" w:space="0" w:color="auto"/>
                <w:right w:val="none" w:sz="0" w:space="0" w:color="auto"/>
              </w:divBdr>
              <w:divsChild>
                <w:div w:id="1538200879">
                  <w:marLeft w:val="0"/>
                  <w:marRight w:val="0"/>
                  <w:marTop w:val="0"/>
                  <w:marBottom w:val="0"/>
                  <w:divBdr>
                    <w:top w:val="none" w:sz="0" w:space="0" w:color="auto"/>
                    <w:left w:val="none" w:sz="0" w:space="0" w:color="auto"/>
                    <w:bottom w:val="none" w:sz="0" w:space="0" w:color="auto"/>
                    <w:right w:val="none" w:sz="0" w:space="0" w:color="auto"/>
                  </w:divBdr>
                  <w:divsChild>
                    <w:div w:id="113455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606140">
      <w:bodyDiv w:val="1"/>
      <w:marLeft w:val="0"/>
      <w:marRight w:val="0"/>
      <w:marTop w:val="0"/>
      <w:marBottom w:val="0"/>
      <w:divBdr>
        <w:top w:val="none" w:sz="0" w:space="0" w:color="auto"/>
        <w:left w:val="none" w:sz="0" w:space="0" w:color="auto"/>
        <w:bottom w:val="none" w:sz="0" w:space="0" w:color="auto"/>
        <w:right w:val="none" w:sz="0" w:space="0" w:color="auto"/>
      </w:divBdr>
      <w:divsChild>
        <w:div w:id="1046681462">
          <w:marLeft w:val="0"/>
          <w:marRight w:val="0"/>
          <w:marTop w:val="0"/>
          <w:marBottom w:val="0"/>
          <w:divBdr>
            <w:top w:val="none" w:sz="0" w:space="0" w:color="auto"/>
            <w:left w:val="none" w:sz="0" w:space="0" w:color="auto"/>
            <w:bottom w:val="none" w:sz="0" w:space="0" w:color="auto"/>
            <w:right w:val="none" w:sz="0" w:space="0" w:color="auto"/>
          </w:divBdr>
          <w:divsChild>
            <w:div w:id="439953682">
              <w:marLeft w:val="0"/>
              <w:marRight w:val="0"/>
              <w:marTop w:val="0"/>
              <w:marBottom w:val="0"/>
              <w:divBdr>
                <w:top w:val="none" w:sz="0" w:space="0" w:color="auto"/>
                <w:left w:val="none" w:sz="0" w:space="0" w:color="auto"/>
                <w:bottom w:val="none" w:sz="0" w:space="0" w:color="auto"/>
                <w:right w:val="none" w:sz="0" w:space="0" w:color="auto"/>
              </w:divBdr>
              <w:divsChild>
                <w:div w:id="1723098383">
                  <w:marLeft w:val="0"/>
                  <w:marRight w:val="0"/>
                  <w:marTop w:val="0"/>
                  <w:marBottom w:val="0"/>
                  <w:divBdr>
                    <w:top w:val="none" w:sz="0" w:space="0" w:color="auto"/>
                    <w:left w:val="none" w:sz="0" w:space="0" w:color="auto"/>
                    <w:bottom w:val="none" w:sz="0" w:space="0" w:color="auto"/>
                    <w:right w:val="none" w:sz="0" w:space="0" w:color="auto"/>
                  </w:divBdr>
                  <w:divsChild>
                    <w:div w:id="104676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662490">
          <w:marLeft w:val="0"/>
          <w:marRight w:val="0"/>
          <w:marTop w:val="0"/>
          <w:marBottom w:val="0"/>
          <w:divBdr>
            <w:top w:val="none" w:sz="0" w:space="0" w:color="auto"/>
            <w:left w:val="none" w:sz="0" w:space="0" w:color="auto"/>
            <w:bottom w:val="none" w:sz="0" w:space="0" w:color="auto"/>
            <w:right w:val="none" w:sz="0" w:space="0" w:color="auto"/>
          </w:divBdr>
          <w:divsChild>
            <w:div w:id="1528760235">
              <w:marLeft w:val="0"/>
              <w:marRight w:val="0"/>
              <w:marTop w:val="0"/>
              <w:marBottom w:val="0"/>
              <w:divBdr>
                <w:top w:val="none" w:sz="0" w:space="0" w:color="auto"/>
                <w:left w:val="none" w:sz="0" w:space="0" w:color="auto"/>
                <w:bottom w:val="none" w:sz="0" w:space="0" w:color="auto"/>
                <w:right w:val="none" w:sz="0" w:space="0" w:color="auto"/>
              </w:divBdr>
              <w:divsChild>
                <w:div w:id="1649938662">
                  <w:marLeft w:val="0"/>
                  <w:marRight w:val="0"/>
                  <w:marTop w:val="0"/>
                  <w:marBottom w:val="0"/>
                  <w:divBdr>
                    <w:top w:val="none" w:sz="0" w:space="0" w:color="auto"/>
                    <w:left w:val="none" w:sz="0" w:space="0" w:color="auto"/>
                    <w:bottom w:val="none" w:sz="0" w:space="0" w:color="auto"/>
                    <w:right w:val="none" w:sz="0" w:space="0" w:color="auto"/>
                  </w:divBdr>
                  <w:divsChild>
                    <w:div w:id="71415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801</Words>
  <Characters>4573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Sonali Gupta</dc:creator>
  <cp:keywords/>
  <dc:description/>
  <cp:lastModifiedBy>Meghana Kelkar @ Gera Corporate Communication</cp:lastModifiedBy>
  <cp:revision>5</cp:revision>
  <dcterms:created xsi:type="dcterms:W3CDTF">2025-02-15T07:08:00Z</dcterms:created>
  <dcterms:modified xsi:type="dcterms:W3CDTF">2025-02-15T07:18:00Z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7187836c-426d-44a0-9f14-9e3ca10d361b</vt:lpwstr>
  </property>
</Properties>
</file>